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76" w:lineRule="auto"/>
        <w:jc w:val="center"/>
        <w:rPr>
          <w:rFonts w:ascii="Spectral" w:cs="Spectral" w:eastAsia="Spectral" w:hAnsi="Spectral"/>
          <w:i w:val="1"/>
          <w:sz w:val="16"/>
          <w:szCs w:val="16"/>
        </w:rPr>
      </w:pPr>
      <w:r w:rsidDel="00000000" w:rsidR="00000000" w:rsidRPr="00000000">
        <w:rPr>
          <w:rFonts w:ascii="Arial" w:cs="Arial" w:eastAsia="Arial" w:hAnsi="Arial"/>
          <w:b w:val="1"/>
          <w:i w:val="1"/>
          <w:sz w:val="26"/>
          <w:szCs w:val="26"/>
          <w:rtl w:val="0"/>
        </w:rPr>
        <w:t xml:space="preserve">(ANEXO II)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center"/>
        <w:rPr>
          <w:rFonts w:ascii="Arial" w:cs="Arial" w:eastAsia="Arial" w:hAnsi="Arial"/>
          <w:b w:val="1"/>
          <w:sz w:val="36"/>
          <w:szCs w:val="36"/>
          <w:u w:val="single"/>
        </w:rPr>
      </w:pPr>
      <w:r w:rsidDel="00000000" w:rsidR="00000000" w:rsidRPr="00000000">
        <w:rPr>
          <w:rFonts w:ascii="Arial" w:cs="Arial" w:eastAsia="Arial" w:hAnsi="Arial"/>
          <w:b w:val="1"/>
          <w:sz w:val="28"/>
          <w:szCs w:val="28"/>
          <w:rtl w:val="0"/>
        </w:rPr>
        <w:t xml:space="preserve">FORMULÁRIO PADRONIZADO DE PROPOSTA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360" w:lineRule="auto"/>
        <w:jc w:val="both"/>
        <w:rPr>
          <w:rFonts w:ascii="Arial" w:cs="Arial" w:eastAsia="Arial" w:hAnsi="Arial"/>
          <w:i w:val="1"/>
          <w:sz w:val="18"/>
          <w:szCs w:val="18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915.0" w:type="dxa"/>
        <w:jc w:val="center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240"/>
        <w:gridCol w:w="2775"/>
        <w:gridCol w:w="765"/>
        <w:gridCol w:w="3135"/>
        <w:tblGridChange w:id="0">
          <w:tblGrid>
            <w:gridCol w:w="3240"/>
            <w:gridCol w:w="2775"/>
            <w:gridCol w:w="765"/>
            <w:gridCol w:w="3135"/>
          </w:tblGrid>
        </w:tblGridChange>
      </w:tblGrid>
      <w:tr>
        <w:trPr>
          <w:cantSplit w:val="0"/>
          <w:trHeight w:val="595.9756097560976" w:hRule="atLeast"/>
          <w:tblHeader w:val="0"/>
        </w:trPr>
        <w:tc>
          <w:tcPr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4">
            <w:pPr>
              <w:widowControl w:val="0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PROCESSO</w:t>
            </w:r>
          </w:p>
        </w:tc>
        <w:tc>
          <w:tcPr>
            <w:gridSpan w:val="3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5">
            <w:pPr>
              <w:widowControl w:val="0"/>
              <w:jc w:val="center"/>
              <w:rPr>
                <w:rFonts w:ascii="Arial" w:cs="Arial" w:eastAsia="Arial" w:hAnsi="Arial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8"/>
                <w:szCs w:val="28"/>
                <w:rtl w:val="0"/>
              </w:rPr>
              <w:t xml:space="preserve">0156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8"/>
                <w:szCs w:val="28"/>
                <w:rtl w:val="0"/>
              </w:rPr>
              <w:t xml:space="preserve">/202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8"/>
                <w:szCs w:val="28"/>
                <w:rtl w:val="0"/>
              </w:rPr>
              <w:t xml:space="preserve">5</w:t>
            </w:r>
          </w:p>
        </w:tc>
      </w:tr>
      <w:tr>
        <w:trPr>
          <w:cantSplit w:val="0"/>
          <w:trHeight w:val="2119.024390243903" w:hRule="atLeast"/>
          <w:tblHeader w:val="0"/>
        </w:trPr>
        <w:tc>
          <w:tcPr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8">
            <w:pPr>
              <w:widowControl w:val="0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OBJETO</w:t>
            </w:r>
          </w:p>
        </w:tc>
        <w:tc>
          <w:tcPr>
            <w:gridSpan w:val="3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9">
            <w:pPr>
              <w:tabs>
                <w:tab w:val="left" w:leader="none" w:pos="748"/>
                <w:tab w:val="left" w:leader="none" w:pos="1496"/>
              </w:tabs>
              <w:spacing w:after="240" w:before="240" w:lineRule="auto"/>
              <w:jc w:val="both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Locação mensal de 04 (quatro) veículos sem condutor, sendo 03 (três) veículos do tipo hatch,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motorização 1.0 ou superior,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5 (cinco) portas, combustível flex (Gasolina ou Etanol); 01 (uma) pick-up,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com motorização 2.0 ou superior,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tração 4x4, 4 (quatro) portas, combustível Diesel S10, ambos devendo ter até 5 (cinco) anos de uso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ou quilometragem inferior a 100.000 km, o que ocorrer primeiro, para o uso das atividades desta Câmara até 31/12/2025, podendo ser prorrogado por até 60 meses no total.</w:t>
            </w:r>
          </w:p>
        </w:tc>
      </w:tr>
    </w:tbl>
    <w:p w:rsidR="00000000" w:rsidDel="00000000" w:rsidP="00000000" w:rsidRDefault="00000000" w:rsidRPr="00000000" w14:paraId="0000000C">
      <w:pPr>
        <w:spacing w:line="360" w:lineRule="auto"/>
        <w:jc w:val="both"/>
        <w:rPr>
          <w:rFonts w:ascii="Arial" w:cs="Arial" w:eastAsia="Arial" w:hAnsi="Arial"/>
          <w:i w:val="1"/>
          <w:sz w:val="6"/>
          <w:szCs w:val="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276" w:lineRule="auto"/>
        <w:jc w:val="both"/>
        <w:rPr>
          <w:rFonts w:ascii="Arial" w:cs="Arial" w:eastAsia="Arial" w:hAnsi="Arial"/>
          <w:b w:val="1"/>
          <w:sz w:val="8"/>
          <w:szCs w:val="8"/>
        </w:rPr>
      </w:pPr>
      <w:bookmarkStart w:colFirst="0" w:colLast="0" w:name="_19pnews6uvsy" w:id="0"/>
      <w:bookmarkEnd w:id="0"/>
      <w:r w:rsidDel="00000000" w:rsidR="00000000" w:rsidRPr="00000000">
        <w:rPr>
          <w:rtl w:val="0"/>
        </w:rPr>
      </w:r>
    </w:p>
    <w:tbl>
      <w:tblPr>
        <w:tblStyle w:val="Table2"/>
        <w:tblW w:w="9855.0" w:type="dxa"/>
        <w:jc w:val="left"/>
        <w:tblInd w:w="-675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675"/>
        <w:gridCol w:w="9180"/>
        <w:tblGridChange w:id="0">
          <w:tblGrid>
            <w:gridCol w:w="675"/>
            <w:gridCol w:w="9180"/>
          </w:tblGrid>
        </w:tblGridChange>
      </w:tblGrid>
      <w:tr>
        <w:trPr>
          <w:cantSplit w:val="0"/>
          <w:tblHeader w:val="1"/>
        </w:trPr>
        <w:tc>
          <w:tcPr>
            <w:shd w:fill="f3f3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ITEM</w:t>
            </w:r>
          </w:p>
        </w:tc>
        <w:tc>
          <w:tcPr>
            <w:shd w:fill="f3f3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OBJETO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Aluguel mensal de 03 automóveis (HATCH) sem condutor, com motorização 1.0 ou superior, combustível Etanol/Gasolina, potência de Etanol a partir de 84 cv e Gasolina a partir de 77 cv, câmbio automático ou manual, direção hidráulica/elétrica, ar-condicionado, capacidade para 5 passageiros, airbag para motorista e passageiro, quilometragem livre, licenciamento pago, seguro com cobertura total, manutenção preventiva e corretiva inclusa, inclusive troca de pneus,  e pneus em boas condições, com até 5 anos de uso ou quilometragem até 100.000 km, o que ocorrer primeiro.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Aluguel mensal de 01 automóvel Pick-up (4X4) sem condutor, com motorização 2.0 ou superior, combustível Diesel S10, potência a partir de 170 cv, torque a partir de 35,7 kgf.m, consumo cidade/estrada a partir de 9,0/12,0 km/l, câmbio automático, tração 4x4, direção hidráulica/elétrica, freios ABS com discos ventilados, ar-condicionado, capacidade para 5 passageiros, airbag para motorista e passageiro, quilometragem livre, licenciamento pago, seguro com cobertura total, manutenção preventiva e corretiva inclusa, inclusive troca de pneus, e pneus em boas condições, com até 5 anos de uso ou quilometragem até 100.000 km, o que ocorrer primeiro.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4">
      <w:pPr>
        <w:spacing w:line="276" w:lineRule="auto"/>
        <w:jc w:val="both"/>
        <w:rPr>
          <w:rFonts w:ascii="Arial" w:cs="Arial" w:eastAsia="Arial" w:hAnsi="Arial"/>
          <w:b w:val="1"/>
          <w:sz w:val="8"/>
          <w:szCs w:val="8"/>
        </w:rPr>
      </w:pPr>
      <w:bookmarkStart w:colFirst="0" w:colLast="0" w:name="_mhl6672e35cp" w:id="1"/>
      <w:bookmarkEnd w:id="1"/>
      <w:r w:rsidDel="00000000" w:rsidR="00000000" w:rsidRPr="00000000">
        <w:rPr>
          <w:rtl w:val="0"/>
        </w:rPr>
      </w:r>
    </w:p>
    <w:tbl>
      <w:tblPr>
        <w:tblStyle w:val="Table3"/>
        <w:tblW w:w="9900.0" w:type="dxa"/>
        <w:jc w:val="center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675"/>
        <w:gridCol w:w="945"/>
        <w:gridCol w:w="1095"/>
        <w:gridCol w:w="3765"/>
        <w:gridCol w:w="3420"/>
        <w:tblGridChange w:id="0">
          <w:tblGrid>
            <w:gridCol w:w="675"/>
            <w:gridCol w:w="945"/>
            <w:gridCol w:w="1095"/>
            <w:gridCol w:w="3765"/>
            <w:gridCol w:w="342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8" w:val="single"/>
              <w:right w:color="000000" w:space="0" w:sz="4" w:val="single"/>
            </w:tcBorders>
            <w:shd w:fill="f3f3f3" w:val="clear"/>
            <w:vAlign w:val="center"/>
          </w:tcPr>
          <w:p w:rsidR="00000000" w:rsidDel="00000000" w:rsidP="00000000" w:rsidRDefault="00000000" w:rsidRPr="00000000" w14:paraId="00000015">
            <w:pPr>
              <w:tabs>
                <w:tab w:val="left" w:leader="none" w:pos="748"/>
                <w:tab w:val="left" w:leader="none" w:pos="1496"/>
              </w:tabs>
              <w:jc w:val="center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ITEM</w:t>
            </w:r>
          </w:p>
        </w:tc>
        <w:tc>
          <w:tcPr>
            <w:tcBorders>
              <w:top w:color="000000" w:space="0" w:sz="8" w:val="single"/>
              <w:right w:color="000000" w:space="0" w:sz="4" w:val="single"/>
            </w:tcBorders>
            <w:shd w:fill="f3f3f3" w:val="clear"/>
            <w:vAlign w:val="center"/>
          </w:tcPr>
          <w:p w:rsidR="00000000" w:rsidDel="00000000" w:rsidP="00000000" w:rsidRDefault="00000000" w:rsidRPr="00000000" w14:paraId="00000016">
            <w:pPr>
              <w:tabs>
                <w:tab w:val="left" w:leader="none" w:pos="748"/>
                <w:tab w:val="left" w:leader="none" w:pos="1496"/>
              </w:tabs>
              <w:jc w:val="center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MED.</w:t>
            </w:r>
          </w:p>
        </w:tc>
        <w:tc>
          <w:tcPr>
            <w:tcBorders>
              <w:top w:color="000000" w:space="0" w:sz="8" w:val="single"/>
              <w:right w:color="000000" w:space="0" w:sz="4" w:val="single"/>
            </w:tcBorders>
            <w:shd w:fill="f3f3f3" w:val="clear"/>
            <w:vAlign w:val="center"/>
          </w:tcPr>
          <w:p w:rsidR="00000000" w:rsidDel="00000000" w:rsidP="00000000" w:rsidRDefault="00000000" w:rsidRPr="00000000" w14:paraId="00000017">
            <w:pPr>
              <w:tabs>
                <w:tab w:val="left" w:leader="none" w:pos="748"/>
                <w:tab w:val="left" w:leader="none" w:pos="1496"/>
              </w:tabs>
              <w:jc w:val="center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QTDE</w:t>
            </w:r>
          </w:p>
        </w:tc>
        <w:tc>
          <w:tcPr>
            <w:tcBorders>
              <w:top w:color="000000" w:space="0" w:sz="8" w:val="single"/>
              <w:right w:color="000000" w:space="0" w:sz="4" w:val="single"/>
            </w:tcBorders>
            <w:shd w:fill="f3f3f3" w:val="clear"/>
            <w:vAlign w:val="center"/>
          </w:tcPr>
          <w:p w:rsidR="00000000" w:rsidDel="00000000" w:rsidP="00000000" w:rsidRDefault="00000000" w:rsidRPr="00000000" w14:paraId="00000018">
            <w:pPr>
              <w:tabs>
                <w:tab w:val="left" w:leader="none" w:pos="748"/>
                <w:tab w:val="left" w:leader="none" w:pos="1496"/>
              </w:tabs>
              <w:jc w:val="center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VALOR UNITÁRIO </w:t>
              <w:br w:type="textWrapping"/>
            </w:r>
          </w:p>
        </w:tc>
        <w:tc>
          <w:tcPr>
            <w:tcBorders>
              <w:top w:color="000000" w:space="0" w:sz="8" w:val="single"/>
              <w:right w:color="000000" w:space="0" w:sz="4" w:val="single"/>
            </w:tcBorders>
            <w:shd w:fill="f3f3f3" w:val="clear"/>
            <w:vAlign w:val="center"/>
          </w:tcPr>
          <w:p w:rsidR="00000000" w:rsidDel="00000000" w:rsidP="00000000" w:rsidRDefault="00000000" w:rsidRPr="00000000" w14:paraId="00000019">
            <w:pPr>
              <w:tabs>
                <w:tab w:val="left" w:leader="none" w:pos="748"/>
                <w:tab w:val="left" w:leader="none" w:pos="1496"/>
              </w:tabs>
              <w:jc w:val="center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VALOR TOTAL MENSAL</w:t>
            </w:r>
          </w:p>
          <w:p w:rsidR="00000000" w:rsidDel="00000000" w:rsidP="00000000" w:rsidRDefault="00000000" w:rsidRPr="00000000" w14:paraId="0000001A">
            <w:pPr>
              <w:tabs>
                <w:tab w:val="left" w:leader="none" w:pos="748"/>
                <w:tab w:val="left" w:leader="none" w:pos="1496"/>
              </w:tabs>
              <w:jc w:val="center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25" w:hRule="atLeast"/>
          <w:tblHeader w:val="0"/>
        </w:trPr>
        <w:tc>
          <w:tcPr>
            <w:tcBorders>
              <w:top w:color="000000" w:space="0" w:sz="4" w:val="single"/>
              <w:left w:color="000000" w:space="0" w:sz="8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B">
            <w:pPr>
              <w:tabs>
                <w:tab w:val="left" w:leader="none" w:pos="748"/>
                <w:tab w:val="left" w:leader="none" w:pos="1496"/>
              </w:tabs>
              <w:jc w:val="center"/>
              <w:rPr>
                <w:rFonts w:ascii="Arial Narrow" w:cs="Arial Narrow" w:eastAsia="Arial Narrow" w:hAnsi="Arial Narrow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sz w:val="16"/>
                <w:szCs w:val="16"/>
                <w:rtl w:val="0"/>
              </w:rPr>
              <w:t xml:space="preserve">01</w:t>
            </w:r>
          </w:p>
        </w:tc>
        <w:tc>
          <w:tcPr>
            <w:tcBorders>
              <w:top w:color="000000" w:space="0" w:sz="8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C">
            <w:pPr>
              <w:tabs>
                <w:tab w:val="left" w:leader="none" w:pos="748"/>
                <w:tab w:val="left" w:leader="none" w:pos="1496"/>
              </w:tabs>
              <w:jc w:val="left"/>
              <w:rPr>
                <w:rFonts w:ascii="Arial Narrow" w:cs="Arial Narrow" w:eastAsia="Arial Narrow" w:hAnsi="Arial Narrow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sz w:val="16"/>
                <w:szCs w:val="16"/>
                <w:rtl w:val="0"/>
              </w:rPr>
              <w:t xml:space="preserve">SERV./MÊS</w:t>
            </w:r>
          </w:p>
        </w:tc>
        <w:tc>
          <w:tcPr>
            <w:tcBorders>
              <w:top w:color="000000" w:space="0" w:sz="8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D">
            <w:pPr>
              <w:tabs>
                <w:tab w:val="left" w:leader="none" w:pos="748"/>
                <w:tab w:val="left" w:leader="none" w:pos="1496"/>
              </w:tabs>
              <w:jc w:val="center"/>
              <w:rPr>
                <w:rFonts w:ascii="Arial Narrow" w:cs="Arial Narrow" w:eastAsia="Arial Narrow" w:hAnsi="Arial Narrow"/>
                <w:b w:val="1"/>
                <w:sz w:val="32"/>
                <w:szCs w:val="32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sz w:val="32"/>
                <w:szCs w:val="32"/>
                <w:rtl w:val="0"/>
              </w:rPr>
              <w:t xml:space="preserve">03</w:t>
            </w:r>
          </w:p>
        </w:tc>
        <w:tc>
          <w:tcPr>
            <w:tcBorders>
              <w:top w:color="000000" w:space="0" w:sz="8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E">
            <w:pPr>
              <w:tabs>
                <w:tab w:val="left" w:leader="none" w:pos="748"/>
                <w:tab w:val="left" w:leader="none" w:pos="1496"/>
              </w:tabs>
              <w:jc w:val="left"/>
              <w:rPr>
                <w:rFonts w:ascii="Arial Narrow" w:cs="Arial Narrow" w:eastAsia="Arial Narrow" w:hAnsi="Arial Narrow"/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F">
            <w:pPr>
              <w:tabs>
                <w:tab w:val="left" w:leader="none" w:pos="748"/>
                <w:tab w:val="left" w:leader="none" w:pos="1496"/>
              </w:tabs>
              <w:jc w:val="center"/>
              <w:rPr>
                <w:rFonts w:ascii="Arial Narrow" w:cs="Arial Narrow" w:eastAsia="Arial Narrow" w:hAnsi="Arial Narrow"/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25" w:hRule="atLeast"/>
          <w:tblHeader w:val="0"/>
        </w:trPr>
        <w:tc>
          <w:tcPr>
            <w:tcBorders>
              <w:top w:color="000000" w:space="0" w:sz="4" w:val="single"/>
              <w:left w:color="000000" w:space="0" w:sz="8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0">
            <w:pPr>
              <w:tabs>
                <w:tab w:val="left" w:leader="none" w:pos="748"/>
                <w:tab w:val="left" w:leader="none" w:pos="1496"/>
              </w:tabs>
              <w:jc w:val="center"/>
              <w:rPr>
                <w:rFonts w:ascii="Arial Narrow" w:cs="Arial Narrow" w:eastAsia="Arial Narrow" w:hAnsi="Arial Narrow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sz w:val="16"/>
                <w:szCs w:val="16"/>
                <w:rtl w:val="0"/>
              </w:rPr>
              <w:t xml:space="preserve">02</w:t>
            </w:r>
          </w:p>
        </w:tc>
        <w:tc>
          <w:tcPr>
            <w:tcBorders>
              <w:top w:color="000000" w:space="0" w:sz="8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1">
            <w:pPr>
              <w:tabs>
                <w:tab w:val="left" w:leader="none" w:pos="748"/>
                <w:tab w:val="left" w:leader="none" w:pos="1496"/>
              </w:tabs>
              <w:jc w:val="left"/>
              <w:rPr>
                <w:rFonts w:ascii="Arial Narrow" w:cs="Arial Narrow" w:eastAsia="Arial Narrow" w:hAnsi="Arial Narrow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sz w:val="16"/>
                <w:szCs w:val="16"/>
                <w:rtl w:val="0"/>
              </w:rPr>
              <w:t xml:space="preserve">SERV/MÊS</w:t>
            </w:r>
          </w:p>
        </w:tc>
        <w:tc>
          <w:tcPr>
            <w:tcBorders>
              <w:top w:color="000000" w:space="0" w:sz="8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2">
            <w:pPr>
              <w:tabs>
                <w:tab w:val="left" w:leader="none" w:pos="748"/>
                <w:tab w:val="left" w:leader="none" w:pos="1496"/>
              </w:tabs>
              <w:jc w:val="center"/>
              <w:rPr>
                <w:rFonts w:ascii="Arial Narrow" w:cs="Arial Narrow" w:eastAsia="Arial Narrow" w:hAnsi="Arial Narrow"/>
                <w:b w:val="1"/>
                <w:sz w:val="32"/>
                <w:szCs w:val="32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sz w:val="32"/>
                <w:szCs w:val="32"/>
                <w:rtl w:val="0"/>
              </w:rPr>
              <w:t xml:space="preserve">01</w:t>
            </w:r>
          </w:p>
        </w:tc>
        <w:tc>
          <w:tcPr>
            <w:tcBorders>
              <w:top w:color="000000" w:space="0" w:sz="8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3">
            <w:pPr>
              <w:tabs>
                <w:tab w:val="left" w:leader="none" w:pos="748"/>
                <w:tab w:val="left" w:leader="none" w:pos="1496"/>
              </w:tabs>
              <w:jc w:val="left"/>
              <w:rPr>
                <w:rFonts w:ascii="Arial Narrow" w:cs="Arial Narrow" w:eastAsia="Arial Narrow" w:hAnsi="Arial Narrow"/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4">
            <w:pPr>
              <w:tabs>
                <w:tab w:val="left" w:leader="none" w:pos="748"/>
                <w:tab w:val="left" w:leader="none" w:pos="1496"/>
              </w:tabs>
              <w:jc w:val="center"/>
              <w:rPr>
                <w:rFonts w:ascii="Arial Narrow" w:cs="Arial Narrow" w:eastAsia="Arial Narrow" w:hAnsi="Arial Narrow"/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5">
      <w:pPr>
        <w:tabs>
          <w:tab w:val="left" w:leader="none" w:pos="748"/>
          <w:tab w:val="left" w:leader="none" w:pos="1496"/>
        </w:tabs>
        <w:spacing w:line="360" w:lineRule="auto"/>
        <w:jc w:val="both"/>
        <w:rPr>
          <w:rFonts w:ascii="Arial" w:cs="Arial" w:eastAsia="Arial" w:hAnsi="Arial"/>
          <w:b w:val="1"/>
          <w:sz w:val="8"/>
          <w:szCs w:val="8"/>
          <w:u w:val="single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9885.0" w:type="dxa"/>
        <w:jc w:val="center"/>
        <w:tblBorders>
          <w:top w:color="000000" w:space="0" w:sz="4" w:val="single"/>
          <w:left w:color="000000" w:space="0" w:sz="8" w:val="single"/>
          <w:right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620"/>
        <w:gridCol w:w="4125"/>
        <w:gridCol w:w="4140"/>
        <w:tblGridChange w:id="0">
          <w:tblGrid>
            <w:gridCol w:w="1620"/>
            <w:gridCol w:w="4125"/>
            <w:gridCol w:w="4140"/>
          </w:tblGrid>
        </w:tblGridChange>
      </w:tblGrid>
      <w:tr>
        <w:trPr>
          <w:cantSplit w:val="0"/>
          <w:trHeight w:val="560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26">
            <w:pPr>
              <w:widowControl w:val="0"/>
              <w:jc w:val="right"/>
              <w:rPr>
                <w:rFonts w:ascii="Arial Narrow" w:cs="Arial Narrow" w:eastAsia="Arial Narrow" w:hAnsi="Arial Narrow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sz w:val="24"/>
                <w:szCs w:val="24"/>
                <w:rtl w:val="0"/>
              </w:rPr>
              <w:t xml:space="preserve">VALOR TOTAL MENSAL (04 AUTOMÓVEIS)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28">
            <w:pPr>
              <w:widowControl w:val="0"/>
              <w:rPr>
                <w:rFonts w:ascii="Arial Narrow" w:cs="Arial Narrow" w:eastAsia="Arial Narrow" w:hAnsi="Arial Narrow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sz w:val="24"/>
                <w:szCs w:val="24"/>
                <w:rtl w:val="0"/>
              </w:rPr>
              <w:t xml:space="preserve">R$ </w:t>
            </w:r>
          </w:p>
        </w:tc>
      </w:tr>
    </w:tbl>
    <w:p w:rsidR="00000000" w:rsidDel="00000000" w:rsidP="00000000" w:rsidRDefault="00000000" w:rsidRPr="00000000" w14:paraId="00000029">
      <w:pPr>
        <w:jc w:val="both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ind w:left="-705" w:firstLine="0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VALIDADE DA PROPOSTA: Até 31/12/2025.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tabs>
          <w:tab w:val="left" w:leader="none" w:pos="748"/>
          <w:tab w:val="left" w:leader="none" w:pos="1496"/>
        </w:tabs>
        <w:ind w:left="-705" w:firstLine="0"/>
        <w:rPr>
          <w:rFonts w:ascii="Arial" w:cs="Arial" w:eastAsia="Arial" w:hAnsi="Arial"/>
          <w:b w:val="1"/>
          <w:u w:val="single"/>
        </w:rPr>
      </w:pPr>
      <w:r w:rsidDel="00000000" w:rsidR="00000000" w:rsidRPr="00000000">
        <w:rPr>
          <w:rFonts w:ascii="Arial" w:cs="Arial" w:eastAsia="Arial" w:hAnsi="Arial"/>
          <w:rtl w:val="0"/>
        </w:rPr>
        <w:br w:type="textWrapping"/>
        <w:t xml:space="preserve">Valor total por extenso: ______________________________________________________________</w:t>
        <w:br w:type="textWrapping"/>
        <w:br w:type="textWrapping"/>
        <w:t xml:space="preserve">_________________________________________________________________________________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tabs>
          <w:tab w:val="left" w:leader="none" w:pos="748"/>
          <w:tab w:val="left" w:leader="none" w:pos="1496"/>
        </w:tabs>
        <w:jc w:val="center"/>
        <w:rPr>
          <w:rFonts w:ascii="Arial" w:cs="Arial" w:eastAsia="Arial" w:hAnsi="Arial"/>
          <w:b w:val="1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tabs>
          <w:tab w:val="left" w:leader="none" w:pos="748"/>
          <w:tab w:val="left" w:leader="none" w:pos="1496"/>
        </w:tabs>
        <w:jc w:val="center"/>
        <w:rPr>
          <w:rFonts w:ascii="Arial" w:cs="Arial" w:eastAsia="Arial" w:hAnsi="Arial"/>
          <w:b w:val="1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tabs>
          <w:tab w:val="left" w:leader="none" w:pos="748"/>
          <w:tab w:val="left" w:leader="none" w:pos="1496"/>
        </w:tabs>
        <w:jc w:val="center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Cachoeiras de Macacu, ____ de _______________ de 2025.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tabs>
          <w:tab w:val="left" w:leader="none" w:pos="748"/>
          <w:tab w:val="left" w:leader="none" w:pos="1496"/>
        </w:tabs>
        <w:jc w:val="center"/>
        <w:rPr>
          <w:rFonts w:ascii="Arial" w:cs="Arial" w:eastAsia="Arial" w:hAnsi="Arial"/>
          <w:b w:val="1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b w:val="1"/>
          <w:sz w:val="16"/>
          <w:szCs w:val="16"/>
          <w:rtl w:val="0"/>
        </w:rPr>
        <w:t xml:space="preserve">(carimbo com CNPJ e assinatura do proponente)</w:t>
      </w:r>
      <w:r w:rsidDel="00000000" w:rsidR="00000000" w:rsidRPr="00000000">
        <w:rPr>
          <w:rtl w:val="0"/>
        </w:rPr>
      </w:r>
    </w:p>
    <w:sectPr>
      <w:headerReference r:id="rId6" w:type="default"/>
      <w:headerReference r:id="rId7" w:type="first"/>
      <w:footerReference r:id="rId8" w:type="default"/>
      <w:footerReference r:id="rId9" w:type="first"/>
      <w:pgSz w:h="16838" w:w="11906" w:orient="portrait"/>
      <w:pgMar w:bottom="1417" w:top="1417" w:left="1701" w:right="1701" w:header="708" w:footer="360"/>
      <w:pgNumType w:start="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Liberation Sans"/>
  <w:font w:name="Spectral">
    <w:embedRegular w:fontKey="{00000000-0000-0000-0000-000000000000}" r:id="rId5" w:subsetted="0"/>
    <w:embedBold w:fontKey="{00000000-0000-0000-0000-000000000000}" r:id="rId6" w:subsetted="0"/>
    <w:embedItalic w:fontKey="{00000000-0000-0000-0000-000000000000}" r:id="rId7" w:subsetted="0"/>
    <w:embedBoldItalic w:fontKey="{00000000-0000-0000-0000-000000000000}" r:id="rId8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6">
    <w:pPr>
      <w:pageBreakBefore w:val="0"/>
      <w:jc w:val="right"/>
      <w:rPr/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7">
    <w:pPr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left" w:leader="none" w:pos="1496"/>
      </w:tabs>
      <w:spacing w:after="0" w:before="0" w:line="240" w:lineRule="auto"/>
      <w:ind w:left="720" w:right="0" w:firstLine="720"/>
      <w:jc w:val="left"/>
      <w:rPr>
        <w:rFonts w:ascii="Arial" w:cs="Arial" w:eastAsia="Arial" w:hAnsi="Arial"/>
        <w:b w:val="1"/>
        <w:i w:val="0"/>
        <w:smallCaps w:val="0"/>
        <w:strike w:val="0"/>
        <w:color w:val="000000"/>
        <w:sz w:val="26"/>
        <w:szCs w:val="26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000000"/>
        <w:sz w:val="26"/>
        <w:szCs w:val="26"/>
        <w:u w:val="none"/>
        <w:shd w:fill="auto" w:val="clear"/>
        <w:vertAlign w:val="baseline"/>
        <w:rtl w:val="0"/>
      </w:rPr>
      <w:t xml:space="preserve">ESTADO DO RIO DE JANEIRO</w:t>
    </w:r>
    <w:r w:rsidDel="00000000" w:rsidR="00000000" w:rsidRPr="00000000">
      <mc:AlternateContent>
        <mc:Choice Requires="wpg">
          <w:drawing>
            <wp:anchor allowOverlap="1" behindDoc="1" distB="114300" distT="114300" distL="114300" distR="114300" hidden="0" layoutInCell="1" locked="0" relativeHeight="0" simplePos="0">
              <wp:simplePos x="0" y="0"/>
              <wp:positionH relativeFrom="column">
                <wp:posOffset>5067300</wp:posOffset>
              </wp:positionH>
              <wp:positionV relativeFrom="paragraph">
                <wp:posOffset>-335279</wp:posOffset>
              </wp:positionV>
              <wp:extent cx="1420307" cy="964883"/>
              <wp:effectExtent b="0" l="0" r="0" t="0"/>
              <wp:wrapNone/>
              <wp:docPr id="1" name=""/>
              <a:graphic>
                <a:graphicData uri="http://schemas.microsoft.com/office/word/2010/wordprocessingGroup">
                  <wpg:wgp>
                    <wpg:cNvGrpSpPr/>
                    <wpg:grpSpPr>
                      <a:xfrm>
                        <a:off x="2651875" y="1390975"/>
                        <a:ext cx="1420307" cy="964883"/>
                        <a:chOff x="2651875" y="1390975"/>
                        <a:chExt cx="1731025" cy="1173325"/>
                      </a:xfrm>
                    </wpg:grpSpPr>
                    <wps:wsp>
                      <wps:cNvSpPr/>
                      <wps:cNvPr id="2" name="Shape 2"/>
                      <wps:spPr>
                        <a:xfrm>
                          <a:off x="2761975" y="1421000"/>
                          <a:ext cx="1531200" cy="1050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cap="flat" cmpd="sng" w="19050">
                          <a:solidFill>
                            <a:srgbClr val="000000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center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  <wps:wsp>
                      <wps:cNvSpPr txBox="1"/>
                      <wps:cNvPr id="3" name="Shape 3"/>
                      <wps:spPr>
                        <a:xfrm>
                          <a:off x="2651882" y="1390979"/>
                          <a:ext cx="1731000" cy="338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 Narrow" w:cs="Arial Narrow" w:eastAsia="Arial Narrow" w:hAnsi="Arial Narrow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20"/>
                                <w:u w:val="single"/>
                                <w:vertAlign w:val="baseline"/>
                              </w:rPr>
                              <w:t xml:space="preserve">CÂMARA MUN. C. MACACU</w:t>
                            </w:r>
                          </w:p>
                        </w:txbxContent>
                      </wps:txbx>
                      <wps:bodyPr anchorCtr="0" anchor="t" bIns="91425" lIns="91425" spcFirstLastPara="1" rIns="91425" wrap="square" tIns="91425">
                        <a:spAutoFit/>
                      </wps:bodyPr>
                    </wps:wsp>
                    <wps:wsp>
                      <wps:cNvSpPr txBox="1"/>
                      <wps:cNvPr id="4" name="Shape 4"/>
                      <wps:spPr>
                        <a:xfrm>
                          <a:off x="2651882" y="1603411"/>
                          <a:ext cx="1731000" cy="600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 Narrow" w:cs="Arial Narrow" w:eastAsia="Arial Narrow" w:hAnsi="Arial Narrow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18"/>
                                <w:vertAlign w:val="baseline"/>
                              </w:rPr>
                              <w:t xml:space="preserve">PROC. Nº: </w:t>
                            </w:r>
                            <w:r w:rsidDel="00000000" w:rsidR="00000000" w:rsidRPr="00000000">
                              <w:rPr>
                                <w:rFonts w:ascii="Arial Narrow" w:cs="Arial Narrow" w:eastAsia="Arial Narrow" w:hAnsi="Arial Narrow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18"/>
                                <w:u w:val="single"/>
                                <w:vertAlign w:val="baseline"/>
                              </w:rPr>
                              <w:t xml:space="preserve"> ________/_________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 Narrow" w:cs="Arial Narrow" w:eastAsia="Arial Narrow" w:hAnsi="Arial Narrow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18"/>
                                <w:u w:val="single"/>
                                <w:vertAlign w:val="baseline"/>
                              </w:rPr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 Narrow" w:cs="Arial Narrow" w:eastAsia="Arial Narrow" w:hAnsi="Arial Narrow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18"/>
                                <w:u w:val="single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Arial Narrow" w:cs="Arial Narrow" w:eastAsia="Arial Narrow" w:hAnsi="Arial Narrow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18"/>
                                <w:vertAlign w:val="baseline"/>
                              </w:rPr>
                              <w:t xml:space="preserve">FLS. Nº ____________________</w:t>
                            </w:r>
                          </w:p>
                        </w:txbxContent>
                      </wps:txbx>
                      <wps:bodyPr anchorCtr="0" anchor="t" bIns="91425" lIns="91425" spcFirstLastPara="1" rIns="91425" wrap="square" tIns="91425">
                        <a:spAutoFit/>
                      </wps:bodyPr>
                    </wps:wsp>
                    <wps:wsp>
                      <wps:cNvSpPr txBox="1"/>
                      <wps:cNvPr id="5" name="Shape 5"/>
                      <wps:spPr>
                        <a:xfrm>
                          <a:off x="2651875" y="2133200"/>
                          <a:ext cx="1731000" cy="431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 Narrow" w:cs="Arial Narrow" w:eastAsia="Arial Narrow" w:hAnsi="Arial Narrow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16"/>
                                <w:u w:val="single"/>
                                <w:vertAlign w:val="baseline"/>
                              </w:rPr>
                              <w:t xml:space="preserve"> ________________________</w:t>
                            </w:r>
                            <w:r w:rsidDel="00000000" w:rsidR="00000000" w:rsidRPr="00000000">
                              <w:rPr>
                                <w:rFonts w:ascii="Arial Narrow" w:cs="Arial Narrow" w:eastAsia="Arial Narrow" w:hAnsi="Arial Narrow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16"/>
                                <w:u w:val="single"/>
                                <w:vertAlign w:val="baseline"/>
                              </w:rPr>
                              <w:br w:type="textWrapping"/>
                            </w:r>
                            <w:r w:rsidDel="00000000" w:rsidR="00000000" w:rsidRPr="00000000">
                              <w:rPr>
                                <w:rFonts w:ascii="Arial Narrow" w:cs="Arial Narrow" w:eastAsia="Arial Narrow" w:hAnsi="Arial Narrow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16"/>
                                <w:vertAlign w:val="baseline"/>
                              </w:rPr>
                              <w:t xml:space="preserve">RÚBRICA FUNCIONÁRIO</w:t>
                            </w:r>
                          </w:p>
                        </w:txbxContent>
                      </wps:txbx>
                      <wps:bodyPr anchorCtr="0" anchor="t" bIns="91425" lIns="91425" spcFirstLastPara="1" rIns="91425" wrap="square" tIns="91425">
                        <a:spAutoFit/>
                      </wps:bodyPr>
                    </wps:wsp>
                  </wpg:wgp>
                </a:graphicData>
              </a:graphic>
            </wp:anchor>
          </w:drawing>
        </mc:Choice>
        <mc:Fallback>
          <w:drawing>
            <wp:anchor allowOverlap="1" behindDoc="1" distB="114300" distT="114300" distL="114300" distR="114300" hidden="0" layoutInCell="1" locked="0" relativeHeight="0" simplePos="0">
              <wp:simplePos x="0" y="0"/>
              <wp:positionH relativeFrom="column">
                <wp:posOffset>5067300</wp:posOffset>
              </wp:positionH>
              <wp:positionV relativeFrom="paragraph">
                <wp:posOffset>-335279</wp:posOffset>
              </wp:positionV>
              <wp:extent cx="1420307" cy="964883"/>
              <wp:effectExtent b="0" l="0" r="0" t="0"/>
              <wp:wrapNone/>
              <wp:docPr id="1" name="image2.png"/>
              <a:graphic>
                <a:graphicData uri="http://schemas.openxmlformats.org/drawingml/2006/picture">
                  <pic:pic>
                    <pic:nvPicPr>
                      <pic:cNvPr id="0" name="image2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420307" cy="964883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w:drawing>
        <wp:anchor allowOverlap="1" behindDoc="0" distB="57150" distT="57150" distL="57150" distR="57150" hidden="0" layoutInCell="1" locked="0" relativeHeight="0" simplePos="0">
          <wp:simplePos x="0" y="0"/>
          <wp:positionH relativeFrom="column">
            <wp:posOffset>1</wp:posOffset>
          </wp:positionH>
          <wp:positionV relativeFrom="paragraph">
            <wp:posOffset>-95249</wp:posOffset>
          </wp:positionV>
          <wp:extent cx="745808" cy="745808"/>
          <wp:effectExtent b="0" l="0" r="0" t="0"/>
          <wp:wrapSquare wrapText="bothSides" distB="57150" distT="57150" distL="57150" distR="57150"/>
          <wp:docPr id="2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45808" cy="745808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3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left" w:leader="none" w:pos="1496"/>
      </w:tabs>
      <w:spacing w:after="0" w:before="0" w:line="240" w:lineRule="auto"/>
      <w:ind w:left="720" w:right="0" w:firstLine="720"/>
      <w:jc w:val="left"/>
      <w:rPr>
        <w:rFonts w:ascii="Arial" w:cs="Arial" w:eastAsia="Arial" w:hAnsi="Arial"/>
        <w:b w:val="1"/>
        <w:sz w:val="26"/>
        <w:szCs w:val="26"/>
      </w:rPr>
    </w:pP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000000"/>
        <w:sz w:val="26"/>
        <w:szCs w:val="26"/>
        <w:u w:val="none"/>
        <w:shd w:fill="auto" w:val="clear"/>
        <w:vertAlign w:val="baseline"/>
        <w:rtl w:val="0"/>
      </w:rPr>
      <w:t xml:space="preserve">CÂMARA MUNICIPAL DE CACHOEIRAS DE MACAC</w:t>
    </w:r>
    <w:r w:rsidDel="00000000" w:rsidR="00000000" w:rsidRPr="00000000">
      <w:rPr>
        <w:rFonts w:ascii="Arial" w:cs="Arial" w:eastAsia="Arial" w:hAnsi="Arial"/>
        <w:b w:val="1"/>
        <w:sz w:val="26"/>
        <w:szCs w:val="26"/>
        <w:rtl w:val="0"/>
      </w:rPr>
      <w:t xml:space="preserve">U</w:t>
    </w:r>
  </w:p>
  <w:p w:rsidR="00000000" w:rsidDel="00000000" w:rsidP="00000000" w:rsidRDefault="00000000" w:rsidRPr="00000000" w14:paraId="0000003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left" w:leader="none" w:pos="1496"/>
      </w:tabs>
      <w:spacing w:after="0" w:before="0" w:line="240" w:lineRule="auto"/>
      <w:ind w:left="720" w:right="0" w:firstLine="720"/>
      <w:jc w:val="left"/>
      <w:rPr>
        <w:rFonts w:ascii="Arial Narrow" w:cs="Arial Narrow" w:eastAsia="Arial Narrow" w:hAnsi="Arial Narrow"/>
        <w:sz w:val="22"/>
        <w:szCs w:val="22"/>
      </w:rPr>
    </w:pPr>
    <w:r w:rsidDel="00000000" w:rsidR="00000000" w:rsidRPr="00000000">
      <w:rPr>
        <w:rFonts w:ascii="Arial Narrow" w:cs="Arial Narrow" w:eastAsia="Arial Narrow" w:hAnsi="Arial Narrow"/>
        <w:sz w:val="22"/>
        <w:szCs w:val="22"/>
        <w:rtl w:val="0"/>
      </w:rPr>
      <w:t xml:space="preserve">Comissão de Licitação e Contratos Administrativos</w:t>
    </w:r>
  </w:p>
  <w:p w:rsidR="00000000" w:rsidDel="00000000" w:rsidP="00000000" w:rsidRDefault="00000000" w:rsidRPr="00000000" w14:paraId="0000003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left" w:leader="none" w:pos="1496"/>
      </w:tabs>
      <w:spacing w:after="0" w:before="0" w:line="240" w:lineRule="auto"/>
      <w:ind w:left="720" w:right="0" w:firstLine="0"/>
      <w:jc w:val="left"/>
      <w:rPr>
        <w:rFonts w:ascii="Arial Narrow" w:cs="Arial Narrow" w:eastAsia="Arial Narrow" w:hAnsi="Arial Narrow"/>
        <w:sz w:val="22"/>
        <w:szCs w:val="22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left" w:leader="none" w:pos="1496"/>
      </w:tabs>
      <w:spacing w:after="0" w:before="0" w:line="240" w:lineRule="auto"/>
      <w:ind w:left="0" w:right="0" w:firstLine="0"/>
      <w:jc w:val="center"/>
      <w:rPr>
        <w:rFonts w:ascii="Arial" w:cs="Arial" w:eastAsia="Arial" w:hAnsi="Arial"/>
        <w:sz w:val="18"/>
        <w:szCs w:val="18"/>
      </w:rPr>
    </w:pPr>
    <w:r w:rsidDel="00000000" w:rsidR="00000000" w:rsidRPr="00000000">
      <w:rPr>
        <w:rFonts w:ascii="Arial Narrow" w:cs="Arial Narrow" w:eastAsia="Arial Narrow" w:hAnsi="Arial Narrow"/>
        <w:sz w:val="22"/>
        <w:szCs w:val="22"/>
        <w:rtl w:val="0"/>
      </w:rPr>
      <w:t xml:space="preserve">…………………………………………………………………………….……………………………………………...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left" w:leader="none" w:pos="1496"/>
      </w:tabs>
      <w:spacing w:after="0" w:before="0" w:line="240" w:lineRule="auto"/>
      <w:ind w:left="720" w:right="0" w:firstLine="720"/>
      <w:jc w:val="left"/>
      <w:rPr>
        <w:rFonts w:ascii="Arial" w:cs="Arial" w:eastAsia="Arial" w:hAnsi="Arial"/>
        <w:sz w:val="26"/>
        <w:szCs w:val="26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8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pt-BR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pageBreakBefore w:val="0"/>
      <w:spacing w:after="120" w:before="240" w:lineRule="auto"/>
    </w:pPr>
    <w:rPr>
      <w:rFonts w:ascii="Liberation Sans" w:cs="Liberation Sans" w:eastAsia="Liberation Sans" w:hAnsi="Liberation Sans"/>
      <w:sz w:val="28"/>
      <w:szCs w:val="2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header" Target="header2.xml"/><Relationship Id="rId8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Relationship Id="rId5" Type="http://schemas.openxmlformats.org/officeDocument/2006/relationships/font" Target="fonts/Spectral-regular.ttf"/><Relationship Id="rId6" Type="http://schemas.openxmlformats.org/officeDocument/2006/relationships/font" Target="fonts/Spectral-bold.ttf"/><Relationship Id="rId7" Type="http://schemas.openxmlformats.org/officeDocument/2006/relationships/font" Target="fonts/Spectral-italic.ttf"/><Relationship Id="rId8" Type="http://schemas.openxmlformats.org/officeDocument/2006/relationships/font" Target="fonts/Spectral-boldItalic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